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B1C1" w14:textId="57BE9528" w:rsidR="007435B2" w:rsidRPr="008E5BC1" w:rsidRDefault="007435B2" w:rsidP="007435B2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Ваши июльские отчеты могут признать несданными</w:t>
      </w:r>
      <w:r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 xml:space="preserve"> </w:t>
      </w:r>
    </w:p>
    <w:p w14:paraId="2EB805C4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64C20312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Даже если компания отправит отчет вовремя, нет гарантии, что его признают сданным. Рассказываем, из-за каких ошибок отчетность потребуется пересдать. Основные причины отказа в приеме июльской отчетности найдете в </w:t>
      </w:r>
      <w:hyperlink r:id="rId5" w:anchor="tabl" w:tgtFrame="_blank" w:history="1">
        <w:r w:rsidRPr="001E3C4D">
          <w:rPr>
            <w:rFonts w:ascii="Georgia" w:eastAsia="Times New Roman" w:hAnsi="Georgia"/>
            <w:i/>
            <w:iCs/>
            <w:color w:val="1252A1"/>
            <w:kern w:val="0"/>
            <w:sz w:val="30"/>
            <w:szCs w:val="30"/>
            <w:u w:val="single"/>
            <w:lang w:eastAsia="ru-RU"/>
          </w:rPr>
          <w:t>таблице</w:t>
        </w:r>
      </w:hyperlink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.</w:t>
      </w:r>
    </w:p>
    <w:p w14:paraId="01FCC5B3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Налоговые декларации и расчет по страховым взносам</w:t>
      </w:r>
    </w:p>
    <w:p w14:paraId="593916AD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Основания, по которым инспекция не примет вашу налоговую отчетность, ограниченны (</w:t>
      </w:r>
      <w:hyperlink r:id="rId6" w:anchor="XA00MA02MT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4.1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ст. 80 НК, </w:t>
      </w:r>
      <w:hyperlink r:id="rId7" w:anchor="XA00M782N0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19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Регламента, утв. </w:t>
      </w:r>
      <w:hyperlink r:id="rId8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приказом ФНС от 08.07.2019 № ММВ-7-19/343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Например, декларацию по НДС отклонят, если она не соответствует контрольным соотношениям. Основания для отказа в приеме перечислили в </w:t>
      </w:r>
      <w:hyperlink r:id="rId9" w:anchor="tabl" w:tgtFrame="_blank" w:history="1">
        <w:r w:rsidRPr="001E3C4D">
          <w:rPr>
            <w:rFonts w:ascii="Georgia" w:eastAsia="Times New Roman" w:hAnsi="Georgia"/>
            <w:color w:val="1252A1"/>
            <w:kern w:val="0"/>
            <w:sz w:val="27"/>
            <w:szCs w:val="27"/>
            <w:u w:val="single"/>
            <w:lang w:eastAsia="ru-RU"/>
          </w:rPr>
          <w:t>таблице-памятке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</w:t>
      </w:r>
      <w:r w:rsidRPr="001E3C4D">
        <w:rPr>
          <w:rFonts w:ascii="Times New Roman" w:eastAsia="Times New Roman" w:hAnsi="Times New Roman"/>
          <w:color w:val="000000"/>
          <w:kern w:val="0"/>
          <w:sz w:val="27"/>
          <w:szCs w:val="27"/>
          <w:lang w:eastAsia="ru-RU"/>
        </w:rPr>
        <w:t>→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70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Если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это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ваша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ситуация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,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инспекция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пришлет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уведомление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о том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,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что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декларацию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или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расчет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признали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</w:t>
      </w:r>
      <w:r w:rsidRPr="001E3C4D">
        <w:rPr>
          <w:rFonts w:ascii="Georgia" w:eastAsia="Times New Roman" w:hAnsi="Georgia" w:cs="Georgia"/>
          <w:color w:val="000000"/>
          <w:kern w:val="0"/>
          <w:sz w:val="27"/>
          <w:szCs w:val="27"/>
          <w:lang w:eastAsia="ru-RU"/>
        </w:rPr>
        <w:t>непредставленными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(</w:t>
      </w:r>
      <w:hyperlink r:id="rId10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приложение 4 к приказу ФНС от 17.05.2021 № ЕД-7-2/488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7E27E2F5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Риски, если отчетность не приняли.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За пропуск срока сдачи деклараций и расчета по страховым взносам инспекция оштрафует компанию минимум на 1000 руб. А если вдобавок задержите платеж, налоговики вправе выписать более высокий штраф: обычно это 5 процентов от суммы налога или взносов, но максимальный штраф может достигать 30 процентов (</w:t>
      </w:r>
      <w:hyperlink r:id="rId11" w:anchor="ZA00M4Q2MC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 119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Штраф за несвоевременную сдачу 6-НДФЛ — 1000 руб. за каждый полный или неполный месяц (</w:t>
      </w:r>
      <w:hyperlink r:id="rId12" w:anchor="XA00MD02NJ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1.2 ст. 126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5B3AC85D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Кроме того, инспекторы вправе оштрафовать компанию на 200 руб., если она отчиталась на бумаге, хотя была обязана сделать это через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спецоператора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в электронном виде (</w:t>
      </w:r>
      <w:hyperlink r:id="rId13" w:anchor="ZA00MD02NN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 119.1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И еще одно опасное последствие — блокировка счета компании, если не сдали декларацию в течение 20 рабочих дней (</w:t>
      </w:r>
      <w:hyperlink r:id="rId14" w:anchor="ZAP2FI83M7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подп. 1 п. 3 ст. 76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Отсчитывают эти дни с крайней даты представления отчетности.</w:t>
      </w:r>
    </w:p>
    <w:p w14:paraId="79257F42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Алгоритм действий, если получили уведомление.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Исправьте отчетность и сдайте ее заново. Если речь о расхождениях в декларации по НДС или расчете по взносам, то на исправление у вас есть пять рабочих дней, после того как уведомление пришло по ТКС. Уложитесь в отведенный срок — налоговики будут считать, что декларацию по НДС или РСВ представили в день сдачи первоначальной отчетности (</w:t>
      </w:r>
      <w:hyperlink r:id="rId15" w:anchor="ZAP1QK43GG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5.4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ст. 174, </w:t>
      </w:r>
      <w:hyperlink r:id="rId16" w:anchor="XA00RP02OT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7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ст. 431 НК). Опоздаете — днем сдачи посчитают фактическую дату представления отчета.</w:t>
      </w:r>
    </w:p>
    <w:p w14:paraId="2E900143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Все разделы отчета ЕФС-1</w:t>
      </w:r>
    </w:p>
    <w:p w14:paraId="658D2B99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ED1B23"/>
          <w:kern w:val="0"/>
          <w:sz w:val="24"/>
          <w:szCs w:val="24"/>
          <w:lang w:eastAsia="ru-RU"/>
        </w:rPr>
        <w:t>Еще по этой теме</w:t>
      </w:r>
    </w:p>
    <w:p w14:paraId="73CE78A0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Все возможные коды ошибок в ЕФС-1, их последствия и подсказки по исправлению смотрите в таблице.</w:t>
      </w:r>
    </w:p>
    <w:p w14:paraId="52F68F7B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Если в ЕФС-1 допущены ошибки и неточности в сведениях, есть риск, что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Соцфонд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такой отчет не примет. Чтобы понять причину, по которой отчет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 xml:space="preserve">не приняли или приняли, но с оговорками, посмотрите протокол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Соцфонда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— там всегда указан код ошибки (</w:t>
      </w:r>
      <w:hyperlink r:id="rId17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прил. 1—6 к приказу СФР от 23.11.2023 № 2315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Кодов три: 20, 30 и 50.</w:t>
      </w:r>
    </w:p>
    <w:p w14:paraId="57EB372D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Код ошибки можно оспорить. Например, в недавнем споре фонд не принял отчет с кодом ошибки 50 из-за неправильно заполненного номера страхователя. Но суд не согласился с тем, что это критичная ошибка, и решил, что основания не принимать отчет у фонда не было (</w:t>
      </w:r>
      <w:hyperlink r:id="rId18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постановление Тринадцатого арбитражного апелляционного суда от 08.04.2024 по делу № А56-106149/2023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75B09CD9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Риски, если отчетность не приняли.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Если проигнорировать сообщение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Соцфонда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об ошибке, директора или главбуха могут оштрафовать. Штраф общий — от 300 до 500 руб. Его выписывают, когда компания представляет некорректные сведения, отправляет отчет позже срока или не отчитывается вообще (</w:t>
      </w:r>
      <w:hyperlink r:id="rId19" w:anchor="XA00MFS2O6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 17 Федерального закона от 01.04.1996 № 27-ФЗ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Также возможен штраф в размере 500 руб. за каждое застрахованное физлицо, если компания исказила или неверно передала сведения (</w:t>
      </w:r>
      <w:hyperlink r:id="rId20" w:anchor="XA00MFS2O6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 17 Закона № 27-ФЗ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137E396E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Минимальный штраф за непринятый раздел по взносам на травматизм составляет 1000 руб. Если взносы заплатить с опозданием, штраф будет выше — от 5 до 30 процентов суммы к уплате (</w:t>
      </w:r>
      <w:hyperlink r:id="rId21" w:anchor="XA00MCE2NM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1 ст. 26.30 Федерального закона от 24.07.1998 № 125-ФЗ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6C6DE988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Алгоритм действий, если получили протокол.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Не нужно исправлять отчет, если в протоколе стоит код ошибки 20. Это некритичная ошибка. Например, кодом 20 пометят ошибку, когда КПП в отчете не соответствует КПП в карточке страхователя. Отчет примут, но в следующий раз сведения надо подавать иначе.</w:t>
      </w:r>
    </w:p>
    <w:p w14:paraId="4FA4E591" w14:textId="77777777" w:rsidR="007435B2" w:rsidRPr="008E5BC1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Код ошибки 30 говорит о том, что отчет приняли частично и только по тем работникам, по которым нет ошибок. Перепроверьте сведения по сотруднику, в данных которого ошиблись, и уточните их. К примеру, если СНИЛС или Ф. И. О. сотрудника не совпали с данными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Соцфонда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 А вот код 50 — это уже грубые ошибки, из-за которых отчет не примут. Пример — XML-файл отчета некорректен. Пересдайте ЕФС-1 в течение пяти рабочих дней с момента, как получили протокол от фонда (</w:t>
      </w:r>
      <w:hyperlink r:id="rId22" w:anchor="XA00MFS2O6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 17 Закона № 27-ФЗ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0407B988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37653F51" w14:textId="77777777" w:rsidR="007435B2" w:rsidRPr="001E3C4D" w:rsidRDefault="007435B2" w:rsidP="007435B2">
      <w:pPr>
        <w:shd w:val="clear" w:color="auto" w:fill="FFEFE0"/>
        <w:spacing w:after="0" w:line="240" w:lineRule="auto"/>
        <w:ind w:firstLine="993"/>
        <w:jc w:val="both"/>
        <w:textAlignment w:val="top"/>
        <w:outlineLvl w:val="5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ru-RU"/>
        </w:rPr>
        <w:t>По каким причинам проверяющие откажут в приеме отчетности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6681"/>
      </w:tblGrid>
      <w:tr w:rsidR="007435B2" w:rsidRPr="001E3C4D" w14:paraId="391E106D" w14:textId="77777777" w:rsidTr="004E3092">
        <w:trPr>
          <w:tblHeader/>
        </w:trPr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423AE702" w14:textId="77777777" w:rsidR="007435B2" w:rsidRPr="001E3C4D" w:rsidRDefault="007435B2" w:rsidP="004E309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Отчет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14:paraId="68BD16BC" w14:textId="77777777" w:rsidR="007435B2" w:rsidRPr="001E3C4D" w:rsidRDefault="007435B2" w:rsidP="004E309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</w:pPr>
            <w:r w:rsidRPr="001E3C4D">
              <w:rPr>
                <w:rFonts w:ascii="Arial" w:eastAsia="Times New Roman" w:hAnsi="Arial" w:cs="Arial"/>
                <w:b/>
                <w:bCs/>
                <w:color w:val="ED1B23"/>
                <w:kern w:val="0"/>
                <w:sz w:val="27"/>
                <w:szCs w:val="27"/>
                <w:lang w:eastAsia="ru-RU"/>
              </w:rPr>
              <w:t>Почему не примут</w:t>
            </w:r>
          </w:p>
        </w:tc>
      </w:tr>
      <w:tr w:rsidR="007435B2" w:rsidRPr="001E3C4D" w14:paraId="10BB098A" w14:textId="77777777" w:rsidTr="004E3092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168EF2D" w14:textId="77777777" w:rsidR="007435B2" w:rsidRPr="001E3C4D" w:rsidRDefault="007435B2" w:rsidP="004E309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Налоговая декларация, РСВ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1AC796C" w14:textId="77777777" w:rsidR="007435B2" w:rsidRPr="001E3C4D" w:rsidRDefault="007435B2" w:rsidP="004E309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Отчет подписало неустановленное лицо, либо его подает лицо без полномочий на это.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Подписант дисквалифицирован, и срок дисквалификации на момент подачи не истек.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В реестре ЗАГС есть запись о смерти подписанта, которая наступила ранее даты подписания отчета его усиленной КЭП.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Есть сведения о недостоверности данных в ЕГРЮЛ, либо страхователя исключили из реестра.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Есть сведения в ЕГРИП о том, что физлицо прекратило деятельность в качестве предпринимателя, кроме случаев, когда отчетность подают за периоды до внесения изменений в реестр.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Декларация по НДС не соответствует контрольным соотношениям (</w:t>
            </w:r>
            <w:hyperlink r:id="rId23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5.3 ст. 174 НК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Расчет по взносам содержит ошибки (</w:t>
            </w:r>
            <w:hyperlink r:id="rId24" w:anchor="XA00RP02OT" w:tgtFrame="_blank" w:history="1">
              <w:r w:rsidRPr="001E3C4D">
                <w:rPr>
                  <w:rFonts w:ascii="Arial" w:eastAsia="Times New Roman" w:hAnsi="Arial" w:cs="Arial"/>
                  <w:color w:val="329A32"/>
                  <w:kern w:val="0"/>
                  <w:sz w:val="24"/>
                  <w:szCs w:val="24"/>
                  <w:u w:val="single"/>
                  <w:lang w:eastAsia="ru-RU"/>
                </w:rPr>
                <w:t>п. 7 ст. 431 НК</w:t>
              </w:r>
            </w:hyperlink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Отчитались не по установленным форме или формату.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Направили отчетность не в ту налоговую инспекцию</w:t>
            </w:r>
          </w:p>
        </w:tc>
      </w:tr>
      <w:tr w:rsidR="007435B2" w:rsidRPr="001E3C4D" w14:paraId="0697F926" w14:textId="77777777" w:rsidTr="004E3092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269BCC9" w14:textId="77777777" w:rsidR="007435B2" w:rsidRPr="001E3C4D" w:rsidRDefault="007435B2" w:rsidP="004E309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ЕФС-1</w:t>
            </w:r>
          </w:p>
        </w:tc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D7C5A10" w14:textId="77777777" w:rsidR="007435B2" w:rsidRPr="001E3C4D" w:rsidRDefault="007435B2" w:rsidP="004E309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Некорректный файл выгрузки, или нарушена структура документа.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Некорректная или недействительная усиленная КЭП уполномоченного представителя.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В базе СФР на момент отправки отчета нет регистрационного номера страхователя, который тот указал в ЕФС-1.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ИНН организации или ИП не соответствует выписке из ЕГРЮЛ/ЕГРИП.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Значение ИНН и СНИЛС заполнено одними нулями.</w:t>
            </w:r>
            <w:r w:rsidRPr="001E3C4D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Неверная дата заполнения: не может быть ранее 2023 года и позже текущей даты</w:t>
            </w:r>
          </w:p>
        </w:tc>
      </w:tr>
    </w:tbl>
    <w:p w14:paraId="0F3DD869" w14:textId="77777777" w:rsidR="007435B2" w:rsidRPr="008E5BC1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403D32"/>
          <w:kern w:val="0"/>
          <w:sz w:val="45"/>
          <w:szCs w:val="45"/>
          <w:lang w:eastAsia="ru-RU"/>
        </w:rPr>
      </w:pPr>
    </w:p>
    <w:p w14:paraId="52A3F10F" w14:textId="77777777" w:rsidR="007435B2" w:rsidRDefault="007435B2" w:rsidP="007435B2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7663C023" w14:textId="77777777" w:rsidR="007435B2" w:rsidRPr="001E3C4D" w:rsidRDefault="007435B2" w:rsidP="007435B2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6BCEE9EF" w14:textId="77777777" w:rsidR="007435B2" w:rsidRPr="008E5BC1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403D32"/>
          <w:kern w:val="0"/>
          <w:sz w:val="45"/>
          <w:szCs w:val="45"/>
          <w:lang w:eastAsia="ru-RU"/>
        </w:rPr>
      </w:pPr>
    </w:p>
    <w:p w14:paraId="7BF17353" w14:textId="77777777" w:rsidR="007435B2" w:rsidRPr="008E5BC1" w:rsidRDefault="007435B2" w:rsidP="007435B2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5FD3A83B" w14:textId="1B0B5CAE" w:rsidR="00D84CED" w:rsidRPr="007435B2" w:rsidRDefault="00D84CED" w:rsidP="007435B2"/>
    <w:sectPr w:rsidR="00D84CED" w:rsidRPr="007435B2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2.45pt;height:19.65pt;visibility:visible;mso-wrap-style:square" o:bullet="t">
        <v:imagedata r:id="rId1" o:title=""/>
      </v:shape>
    </w:pict>
  </w:numPicBullet>
  <w:abstractNum w:abstractNumId="0" w15:restartNumberingAfterBreak="0">
    <w:nsid w:val="04C93130"/>
    <w:multiLevelType w:val="hybridMultilevel"/>
    <w:tmpl w:val="88EC6242"/>
    <w:lvl w:ilvl="0" w:tplc="14B0F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6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F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AF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A1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4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0D0875"/>
    <w:rsid w:val="001C1889"/>
    <w:rsid w:val="001C7EFB"/>
    <w:rsid w:val="00222EF7"/>
    <w:rsid w:val="00274EE4"/>
    <w:rsid w:val="003126E6"/>
    <w:rsid w:val="00546BFB"/>
    <w:rsid w:val="00557969"/>
    <w:rsid w:val="00650304"/>
    <w:rsid w:val="00683514"/>
    <w:rsid w:val="007435B2"/>
    <w:rsid w:val="00774974"/>
    <w:rsid w:val="00775698"/>
    <w:rsid w:val="00980A6C"/>
    <w:rsid w:val="009A45A2"/>
    <w:rsid w:val="009E5EFC"/>
    <w:rsid w:val="00A90149"/>
    <w:rsid w:val="00AE716B"/>
    <w:rsid w:val="00B13AF5"/>
    <w:rsid w:val="00B34A0C"/>
    <w:rsid w:val="00C63F98"/>
    <w:rsid w:val="00CA7C9D"/>
    <w:rsid w:val="00CD774B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560775230" TargetMode="External"/><Relationship Id="rId13" Type="http://schemas.openxmlformats.org/officeDocument/2006/relationships/hyperlink" Target="https://e.glavbukh.ru/npd-doc?npmid=99&amp;npid=901714421&amp;anchor=ZA00MD02NN" TargetMode="External"/><Relationship Id="rId18" Type="http://schemas.openxmlformats.org/officeDocument/2006/relationships/hyperlink" Target="https://e.glavbukh.ru/npd-doc?npmid=98&amp;npid=8855844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.glavbukh.ru/npd-doc?npmid=99&amp;npid=901713539&amp;anchor=XA00MCE2NM" TargetMode="External"/><Relationship Id="rId7" Type="http://schemas.openxmlformats.org/officeDocument/2006/relationships/hyperlink" Target="https://e.glavbukh.ru/npd-doc?npmid=99&amp;npid=560775230&amp;anchor=XA00M782N0" TargetMode="External"/><Relationship Id="rId12" Type="http://schemas.openxmlformats.org/officeDocument/2006/relationships/hyperlink" Target="https://e.glavbukh.ru/npd-doc?npmid=99&amp;npid=901714421&amp;anchor=XA00MD02NJ" TargetMode="External"/><Relationship Id="rId17" Type="http://schemas.openxmlformats.org/officeDocument/2006/relationships/hyperlink" Target="https://e.glavbukh.ru/npd-doc?npmid=99&amp;npid=130436160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glavbukh.ru/npd-doc?npmid=99&amp;npid=901765862&amp;anchor=XA00RP02OT" TargetMode="External"/><Relationship Id="rId20" Type="http://schemas.openxmlformats.org/officeDocument/2006/relationships/hyperlink" Target="https://e.glavbukh.ru/npd-doc?npmid=99&amp;npid=9017661&amp;anchor=XA00MFS2O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glavbukh.ru/npd-doc?npmid=99&amp;npid=901714421&amp;anchor=XA00MA02MT" TargetMode="External"/><Relationship Id="rId11" Type="http://schemas.openxmlformats.org/officeDocument/2006/relationships/hyperlink" Target="https://e.glavbukh.ru/npd-doc?npmid=99&amp;npid=901714421&amp;anchor=ZA00M4Q2MC" TargetMode="External"/><Relationship Id="rId24" Type="http://schemas.openxmlformats.org/officeDocument/2006/relationships/hyperlink" Target="https://e.glavbukh.ru/npd-doc?npmid=99&amp;npid=901765862&amp;anchor=XA00RP02OT" TargetMode="External"/><Relationship Id="rId5" Type="http://schemas.openxmlformats.org/officeDocument/2006/relationships/hyperlink" Target="https://e.glavbukh.ru/1092618" TargetMode="External"/><Relationship Id="rId15" Type="http://schemas.openxmlformats.org/officeDocument/2006/relationships/hyperlink" Target="https://e.glavbukh.ru/npd-doc?npmid=99&amp;npid=901765862&amp;anchor=ZAP1QK43GG" TargetMode="External"/><Relationship Id="rId23" Type="http://schemas.openxmlformats.org/officeDocument/2006/relationships/hyperlink" Target="https://e.glavbukh.ru/npd-doc?npmid=99&amp;npid=901765862" TargetMode="External"/><Relationship Id="rId10" Type="http://schemas.openxmlformats.org/officeDocument/2006/relationships/hyperlink" Target="https://e.glavbukh.ru/npd-doc?npmid=99&amp;npid=603896683" TargetMode="External"/><Relationship Id="rId19" Type="http://schemas.openxmlformats.org/officeDocument/2006/relationships/hyperlink" Target="https://e.glavbukh.ru/npd-doc?npmid=99&amp;npid=9017661&amp;anchor=XA00MFS2O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glavbukh.ru/1092618" TargetMode="External"/><Relationship Id="rId14" Type="http://schemas.openxmlformats.org/officeDocument/2006/relationships/hyperlink" Target="https://e.glavbukh.ru/npd-doc?npmid=99&amp;npid=901714421&amp;anchor=ZAP2FI83M7" TargetMode="External"/><Relationship Id="rId22" Type="http://schemas.openxmlformats.org/officeDocument/2006/relationships/hyperlink" Target="https://e.glavbukh.ru/npd-doc?npmid=99&amp;npid=9017661&amp;anchor=XA00MFS2O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2024-07-08T13:34:00Z</dcterms:created>
  <dcterms:modified xsi:type="dcterms:W3CDTF">2024-07-08T13:34:00Z</dcterms:modified>
</cp:coreProperties>
</file>